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 Подольск, б-р Бородинский, д. 5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5F06FBB0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ежегодного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 Подольск, б-р Бородинский, д. 5.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24089ECF" w:rsidR="00101773" w:rsidRPr="005A304C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5A304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5A304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5A304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: </w:t>
      </w:r>
      <w:r w:rsidRPr="005A304C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78246E8" w14:textId="19169AF4" w:rsidR="00C02EC8" w:rsidRPr="00C02EC8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bookmarkStart w:id="0" w:name="_Hlk4065002"/>
      <w:r>
        <w:rPr>
          <w:rFonts w:ascii="Arial" w:eastAsia="Times New Roman" w:hAnsi="Arial" w:cs="Arial"/>
          <w:noProof/>
          <w:sz w:val="28"/>
          <w:szCs w:val="28"/>
          <w:lang w:eastAsia="ru-RU"/>
        </w:rPr>
        <w:t>Порядок и место приема решений собственников:</w:t>
      </w:r>
    </w:p>
    <w:p w14:paraId="3DC85D5D" w14:textId="4DDAFB75" w:rsidR="00C02EC8" w:rsidRPr="00C02EC8" w:rsidRDefault="00101773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val="en-US" w:eastAsia="ru-RU"/>
        </w:rPr>
      </w:pPr>
      <w:r w:rsidRPr="00FE34E9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В ООО "УК "Любимый дом" офис (с 8:00 до 17:00 по рабочим дням) и в диспетчерскую круглосуточно; голосование с использованием системы ЕИАС ЖКХ МО.</w:t>
      </w:r>
      <w:bookmarkStart w:id="1" w:name="_Hlk4065487"/>
      <w:bookmarkEnd w:id="0"/>
      <w:bookmarkEnd w:id="1"/>
    </w:p>
    <w:p w14:paraId="4AB29326" w14:textId="77777777" w:rsidR="00C02EC8" w:rsidRPr="002E17E1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  <w:bookmarkStart w:id="2" w:name="_GoBack"/>
      <w:bookmarkEnd w:id="2"/>
    </w:p>
    <w:p w14:paraId="17C6B988" w14:textId="5B96B1BB" w:rsidR="00C02EC8" w:rsidRPr="00C02EC8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В ООО "УК "Любимый дом" офис (с 8:00 до 17:00 по рабочим дням) и в диспетчерскую круглосуточно; голосование с использованием системы ЕИАС ЖКХ МО.</w:t>
      </w:r>
    </w:p>
    <w:p w14:paraId="5246D56C" w14:textId="2E62D6C8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7C0B4B61" w:rsidR="00101773" w:rsidRPr="00751041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FA03FD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14.10.2024 00:00:00</w:t>
      </w:r>
      <w:r w:rsidRPr="00D22491">
        <w:rPr>
          <w:lang w:val="en-US"/>
        </w:rPr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FA03FD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15.11.2024 15:00:00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6F7E4F0" w14:textId="77777777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1. Вопрос: Монтаж и наладка видеонаблюдения в лифтах.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дополнительную работу по текущему ремонту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: монтаж и наладка 4-х камер видеонаблюдения в лифтовых кабинах грузовых и пассажирских лифтов 1-го и 2-го подъездов с возможностью собственникам просматривать информацию в режиме онлайн и хранения информации в течение десяти дней – стоимость 1,15 руб./кв.м (30300 р. х 4 лифт. = 121200 р. / 8784,2кв.м / 12 месяцев=1,15 руб.) ежемесячно. СРОК — 2025г. Содержание видеокамер оплачивается из средств собираемых с интернет-провайдеров за размещение оборудования.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2. Вопрос: Установка зеркал на 1 этаже в 1-ом и 2-ом подъезде.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за счет платы, оплачиваемой собственниками на текущий ремонт жилого фонда, без дополнительных взносов работу: Установка зеркал на 1-ых этажах 1-го и 2-го подъездов (стоимость 12000р.)  силами управляющей компании в 2024-2025 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3. Вопрос: Размещение и содержание видеокамер «Безопасного региона».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Разрешить размещение видеокамер "Безопасного региона" при входе в подъезды. Оплачивать содержание камер по ежегодно утверждаемому Постановлением Администрации тарифу , (сейчас 0,2 руб. с кв.м помещений).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4. Вопрос: Разлиновка гостевых парковочных мест.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Разлиновать гостевые парковочные места за счет средств, собираемых на благоустройство территории, силами УК «Любимый дом» в 2025г. Утвердить стоимость работ с материалами в сумме 9900 руб., срок - до июля 2025г.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5. Вопрос: Размещение средств фонда капитального ремонта на депозите.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«Сбербанк», сроком до полугода, с последующей пролонгацией, с зачислением полученных процентов на специальный счет капитального ремонта управляющей организации или присоединением к депозиту.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6. Вопрос: Выбор Совета дома.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Избрать Совета дома в составе 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1)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 xml:space="preserve"> Гаськов Андрей Александрович  кв.20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2)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 xml:space="preserve"> Канунникова Максима Юрьевича кв. 103,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3)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 xml:space="preserve"> Изотова Марка Юрьевича кв. 113,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4)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 xml:space="preserve"> Анохина Сергея Николаевича кв. 147,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5)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 xml:space="preserve"> Шинелева Сергея Викторовича кв. 152.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6)   Анциферова Екатерина Игоревна , кв. 142.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7. Вопрос: Выбор Председателя Совета дома.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Выбрать Председателем Совета дома из числа собственников  Анциферову Екатерину Игоревну , кв. 142.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8. Вопрос: Полномочия Председателя Совета дома.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Наделить председателя Совета дома полномочиями: 1) взаимодействие с управляющей компанией; 2) правом согласования договоров аренды, предоставления в пользование общедомового имущества; 3) правом распоряжения средствами дома совместно с Советом дома.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9. Вопрос: Отчет о работах за 2023г.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отчет о выполнении договора управления за 2023г. согласно размещенному на сайте Управляющей организации.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10. Вопрос: План работ по текущему ремонту в 2024г.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Предложено: Утвердить План работ по текущему ремонту общего имущества в 2024г. согласно размещенному на сайте Управляющей организации.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542CCF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г Подольск, б-р Бородинский, д. 5, оф. 6</w:t>
      </w:r>
    </w:p>
    <w:p w14:paraId="14078A84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>:</w:t>
      </w:r>
    </w:p>
    <w:p w14:paraId="0059A4DA" w14:textId="77777777" w:rsidR="00101773" w:rsidRPr="00245FC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val="en-US" w:eastAsia="ru-RU"/>
        </w:rPr>
      </w:pP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t>Сообщения в подъездах дома, в системе ЕИАС ЖКХ МО, в офисе УК "Любимый дом", по рабочим дням . с 8.00 до 17.00; обед, с 12.00 до 13.00.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ОБЩЕСТВО С ОГРАНИЧЕННОЙ ОТВЕТСТВЕННОСТЬЮ "УПРАВЛЯЮЩАЯ КОМПАНИЯ "ЛЮБИМЫЙ ДОМ", ОГРН: 1145074015349, Московская обл., г. Подольск, Бородинский бульвар, дом 5, помещение 6, +7(916)101-66-47, ukldom@mail.ru, http://uk-ldom.ru/</w:t>
      </w:r>
    </w:p>
    <w:p w14:paraId="0B185134" w14:textId="6A957F69" w:rsidR="00101773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</w:t>
      </w: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Default="000116A8" w:rsidP="000116A8">
      <w:pPr>
        <w:pStyle w:val="a4"/>
        <w:ind w:firstLine="708"/>
        <w:jc w:val="both"/>
      </w:pP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6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7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33F65D5C" w:rsidR="00207F11" w:rsidRPr="00C0033E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 ОГРН 1145074015349 (дата присвоения 02.12.2014) ИНН 5036145658</w:t>
      </w:r>
    </w:p>
    <w:sectPr w:rsidR="00207F11" w:rsidRPr="00C0033E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D5E18"/>
    <w:rsid w:val="0034763E"/>
    <w:rsid w:val="003722C9"/>
    <w:rsid w:val="003E26BA"/>
    <w:rsid w:val="00410276"/>
    <w:rsid w:val="004439A5"/>
    <w:rsid w:val="004A74B4"/>
    <w:rsid w:val="00505955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7A6AAD"/>
    <w:rsid w:val="0082053B"/>
    <w:rsid w:val="00A149D1"/>
    <w:rsid w:val="00A5099D"/>
    <w:rsid w:val="00AB37EC"/>
    <w:rsid w:val="00AF10EA"/>
    <w:rsid w:val="00B814CD"/>
    <w:rsid w:val="00BA0759"/>
    <w:rsid w:val="00BF62A0"/>
    <w:rsid w:val="00C0033E"/>
    <w:rsid w:val="00C02EC8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  <w15:docId w15:val="{B6F2D1D4-7F0B-4EA5-896D-966A57D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Lenovo\Downloads\dom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925/90a78c532abe855f9ed541add28aa264f200050b/" TargetMode="External"/><Relationship Id="rId5" Type="http://schemas.openxmlformats.org/officeDocument/2006/relationships/hyperlink" Target="https://dom.mos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2024-10-18T07:43:00Z</dcterms:created>
  <dcterms:modified xsi:type="dcterms:W3CDTF">2024-10-18T07:43:00Z</dcterms:modified>
</cp:coreProperties>
</file>