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80"/>
        <w:gridCol w:w="2220"/>
        <w:gridCol w:w="3917"/>
        <w:gridCol w:w="1219"/>
        <w:gridCol w:w="1189"/>
        <w:gridCol w:w="1735"/>
      </w:tblGrid>
      <w:tr w:rsidR="007E543D" w:rsidRPr="007E543D" w:rsidTr="007E543D">
        <w:trPr>
          <w:trHeight w:val="1410"/>
        </w:trPr>
        <w:tc>
          <w:tcPr>
            <w:tcW w:w="18800" w:type="dxa"/>
            <w:gridSpan w:val="6"/>
            <w:hideMark/>
          </w:tcPr>
          <w:p w:rsidR="007E543D" w:rsidRPr="007E543D" w:rsidRDefault="007E543D" w:rsidP="007E543D">
            <w:pPr>
              <w:rPr>
                <w:b/>
                <w:bCs/>
              </w:rPr>
            </w:pPr>
            <w:bookmarkStart w:id="0" w:name="_GoBack" w:colFirst="0" w:colLast="0"/>
            <w:r w:rsidRPr="007E543D">
              <w:rPr>
                <w:b/>
                <w:bCs/>
              </w:rPr>
              <w:br/>
              <w:t xml:space="preserve">План работ по текущему ремонту общего имущества </w:t>
            </w:r>
            <w:r w:rsidRPr="007E543D">
              <w:rPr>
                <w:b/>
                <w:bCs/>
              </w:rPr>
              <w:br/>
              <w:t xml:space="preserve">в многоквартирном доме по адресу: </w:t>
            </w:r>
            <w:r w:rsidRPr="007E543D">
              <w:rPr>
                <w:b/>
                <w:bCs/>
                <w:u w:val="single"/>
              </w:rPr>
              <w:t>Бородинский бульвар дом 17</w:t>
            </w:r>
            <w:r w:rsidRPr="007E543D">
              <w:rPr>
                <w:b/>
                <w:bCs/>
              </w:rPr>
              <w:t xml:space="preserve"> на 2023 г.</w:t>
            </w:r>
          </w:p>
        </w:tc>
      </w:tr>
      <w:tr w:rsidR="007E543D" w:rsidRPr="007E543D" w:rsidTr="007E543D">
        <w:trPr>
          <w:trHeight w:val="315"/>
        </w:trPr>
        <w:tc>
          <w:tcPr>
            <w:tcW w:w="5580" w:type="dxa"/>
            <w:noWrap/>
            <w:hideMark/>
          </w:tcPr>
          <w:p w:rsidR="007E543D" w:rsidRPr="007E543D" w:rsidRDefault="007E543D" w:rsidP="007E543D">
            <w:r w:rsidRPr="007E543D">
              <w:t> 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 w:rsidP="007E543D"/>
        </w:tc>
        <w:tc>
          <w:tcPr>
            <w:tcW w:w="5100" w:type="dxa"/>
            <w:noWrap/>
            <w:hideMark/>
          </w:tcPr>
          <w:p w:rsidR="007E543D" w:rsidRPr="007E543D" w:rsidRDefault="007E543D" w:rsidP="007E543D"/>
        </w:tc>
        <w:tc>
          <w:tcPr>
            <w:tcW w:w="1540" w:type="dxa"/>
            <w:noWrap/>
            <w:hideMark/>
          </w:tcPr>
          <w:p w:rsidR="007E543D" w:rsidRPr="007E543D" w:rsidRDefault="007E543D" w:rsidP="007E543D"/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 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 </w:t>
            </w:r>
          </w:p>
        </w:tc>
      </w:tr>
      <w:tr w:rsidR="007E543D" w:rsidRPr="007E543D" w:rsidTr="00F777FF">
        <w:trPr>
          <w:trHeight w:val="2372"/>
        </w:trPr>
        <w:tc>
          <w:tcPr>
            <w:tcW w:w="5580" w:type="dxa"/>
            <w:hideMark/>
          </w:tcPr>
          <w:p w:rsidR="007E543D" w:rsidRPr="007E543D" w:rsidRDefault="007E543D" w:rsidP="007E543D">
            <w:r w:rsidRPr="007E543D">
              <w:t>Наименование элемента общего имущества в МКД</w:t>
            </w:r>
          </w:p>
        </w:tc>
        <w:tc>
          <w:tcPr>
            <w:tcW w:w="2860" w:type="dxa"/>
            <w:hideMark/>
          </w:tcPr>
          <w:p w:rsidR="007E543D" w:rsidRPr="007E543D" w:rsidRDefault="007E543D" w:rsidP="007E543D">
            <w:r w:rsidRPr="007E543D">
              <w:t xml:space="preserve">Недостаток технического состояния, на основании чего установлен </w:t>
            </w:r>
            <w:r w:rsidRPr="007E543D">
              <w:br/>
              <w:t>(акт осмотра, предписания ГЖИ и т.д.)**</w:t>
            </w:r>
          </w:p>
        </w:tc>
        <w:tc>
          <w:tcPr>
            <w:tcW w:w="5100" w:type="dxa"/>
            <w:hideMark/>
          </w:tcPr>
          <w:p w:rsidR="007E543D" w:rsidRPr="007E543D" w:rsidRDefault="007E543D" w:rsidP="007E543D">
            <w:r w:rsidRPr="007E543D">
              <w:t>Планируемые виды работ по текущему ремонту</w:t>
            </w:r>
          </w:p>
        </w:tc>
        <w:tc>
          <w:tcPr>
            <w:tcW w:w="1540" w:type="dxa"/>
            <w:hideMark/>
          </w:tcPr>
          <w:p w:rsidR="007E543D" w:rsidRPr="007E543D" w:rsidRDefault="007E543D" w:rsidP="007E543D">
            <w:r w:rsidRPr="007E543D">
              <w:t>Объем ремонта***</w:t>
            </w:r>
          </w:p>
        </w:tc>
        <w:tc>
          <w:tcPr>
            <w:tcW w:w="1500" w:type="dxa"/>
            <w:hideMark/>
          </w:tcPr>
          <w:p w:rsidR="007E543D" w:rsidRPr="007E543D" w:rsidRDefault="007E543D" w:rsidP="007E543D">
            <w:r w:rsidRPr="007E543D">
              <w:t>Единица измерения</w:t>
            </w:r>
          </w:p>
        </w:tc>
        <w:tc>
          <w:tcPr>
            <w:tcW w:w="2220" w:type="dxa"/>
            <w:hideMark/>
          </w:tcPr>
          <w:p w:rsidR="007E543D" w:rsidRPr="007E543D" w:rsidRDefault="007E543D" w:rsidP="007E543D">
            <w:r w:rsidRPr="007E543D">
              <w:t>Плановый срок ремонта</w:t>
            </w:r>
          </w:p>
        </w:tc>
      </w:tr>
      <w:tr w:rsidR="007E543D" w:rsidRPr="007E543D" w:rsidTr="007E543D">
        <w:trPr>
          <w:trHeight w:val="375"/>
        </w:trPr>
        <w:tc>
          <w:tcPr>
            <w:tcW w:w="16580" w:type="dxa"/>
            <w:gridSpan w:val="5"/>
            <w:hideMark/>
          </w:tcPr>
          <w:p w:rsidR="007E543D" w:rsidRPr="007E543D" w:rsidRDefault="007E543D" w:rsidP="007E543D">
            <w:pPr>
              <w:rPr>
                <w:b/>
                <w:bCs/>
              </w:rPr>
            </w:pPr>
            <w:r w:rsidRPr="007E543D">
              <w:rPr>
                <w:b/>
                <w:bCs/>
              </w:rPr>
              <w:t>кровля</w:t>
            </w:r>
          </w:p>
        </w:tc>
        <w:tc>
          <w:tcPr>
            <w:tcW w:w="2220" w:type="dxa"/>
            <w:hideMark/>
          </w:tcPr>
          <w:p w:rsidR="007E543D" w:rsidRPr="007E543D" w:rsidRDefault="007E543D" w:rsidP="007E543D">
            <w:r w:rsidRPr="007E543D">
              <w:t> </w:t>
            </w:r>
          </w:p>
        </w:tc>
      </w:tr>
      <w:tr w:rsidR="007E543D" w:rsidRPr="007E543D" w:rsidTr="007E543D">
        <w:trPr>
          <w:trHeight w:val="64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кровельное покрытие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ремонт/частичная замена поврежденных участков, очистка от мусора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100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м2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70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свесы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ремонт/частичная замена поврежденных участков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_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м/п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570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желоба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ремонт/частичная замена поврежденных участков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40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м/п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noWrap/>
            <w:hideMark/>
          </w:tcPr>
          <w:p w:rsidR="007E543D" w:rsidRPr="007E543D" w:rsidRDefault="007E543D">
            <w:r w:rsidRPr="007E543D">
              <w:t>защитные ограждения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ремонт/частичная замена конструкций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_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м/п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64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стропильная система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ремонт/частичная замена деревянных конструкций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_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м/п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выходы на чердак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>ремонт дверей/люков, закрытие на замок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4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proofErr w:type="spellStart"/>
            <w:r w:rsidRPr="007E543D">
              <w:t>шт</w:t>
            </w:r>
            <w:proofErr w:type="spellEnd"/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750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устройства защиты вентиляционных каналов и дымоходов от осадков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>установка решеток и зонтов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9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proofErr w:type="spellStart"/>
            <w:r w:rsidRPr="007E543D">
              <w:t>шт</w:t>
            </w:r>
            <w:proofErr w:type="spellEnd"/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64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lastRenderedPageBreak/>
              <w:t>внутренний водосток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ремонт, прочистка, восстановление герметичности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5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м/п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540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наружный водосток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 xml:space="preserve">восстановление герметичности и комплектности (воронки, звенья, </w:t>
            </w:r>
            <w:proofErr w:type="spellStart"/>
            <w:r w:rsidRPr="007E543D">
              <w:t>отметы</w:t>
            </w:r>
            <w:proofErr w:type="spellEnd"/>
            <w:r w:rsidRPr="007E543D">
              <w:t>)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_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м/п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375"/>
        </w:trPr>
        <w:tc>
          <w:tcPr>
            <w:tcW w:w="16580" w:type="dxa"/>
            <w:gridSpan w:val="5"/>
            <w:hideMark/>
          </w:tcPr>
          <w:p w:rsidR="007E543D" w:rsidRPr="007E543D" w:rsidRDefault="007E543D" w:rsidP="007E543D">
            <w:pPr>
              <w:rPr>
                <w:b/>
                <w:bCs/>
              </w:rPr>
            </w:pPr>
            <w:r w:rsidRPr="007E543D">
              <w:rPr>
                <w:b/>
                <w:bCs/>
              </w:rPr>
              <w:t>фасад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таблички (адресные, подъездные)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>восстановление и укрепление табличек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_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шт.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архитектурная отделка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>восстановление поврежденного слоя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10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кв.м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цоколь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>окраска поверхности цоколя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184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кв.м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hideMark/>
          </w:tcPr>
          <w:p w:rsidR="007E543D" w:rsidRPr="007E543D" w:rsidRDefault="007E543D">
            <w:proofErr w:type="spellStart"/>
            <w:r w:rsidRPr="007E543D">
              <w:t>отмостка</w:t>
            </w:r>
            <w:proofErr w:type="spellEnd"/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>восстановление поврежденных участков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184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кв.м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приямки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>очистка от мусора и окраска ограждений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30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кв.м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водоотводящие лотки и отводы от здания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>восстановление лотков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 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м/п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49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крыльца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восстановление и окраска элементов крылец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40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кв.м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64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наружные стены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 xml:space="preserve">ремонт ( в </w:t>
            </w:r>
            <w:proofErr w:type="spellStart"/>
            <w:r w:rsidRPr="007E543D">
              <w:t>т.ч</w:t>
            </w:r>
            <w:proofErr w:type="spellEnd"/>
            <w:r w:rsidRPr="007E543D">
              <w:t xml:space="preserve">. установка маяков для наблюдения при наличии трещин), окраска 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 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кв.м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64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колонны и столбы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 xml:space="preserve">ремонт ( в </w:t>
            </w:r>
            <w:proofErr w:type="spellStart"/>
            <w:r w:rsidRPr="007E543D">
              <w:t>т.ч</w:t>
            </w:r>
            <w:proofErr w:type="spellEnd"/>
            <w:r w:rsidRPr="007E543D">
              <w:t>. установка маяков для наблюдения при наличии трещин), окраска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 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кв.м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64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плиты балконов и лоджий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 xml:space="preserve">обеспечение безопасности (ограждение сигнальной лентой) и частичный ремонт 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_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шт.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ограждение балконов и лоджий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>восстановление и окраска ограждений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_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шт.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подъездные козырьки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>ремонт элементов и окраска поверхностей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20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кв.м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межпанельные швы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>восстановление герметизации швов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_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м/п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lastRenderedPageBreak/>
              <w:t>пожарные лестницы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>укрепление и окраска лестниц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_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шт.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480"/>
        </w:trPr>
        <w:tc>
          <w:tcPr>
            <w:tcW w:w="16580" w:type="dxa"/>
            <w:gridSpan w:val="5"/>
            <w:hideMark/>
          </w:tcPr>
          <w:p w:rsidR="007E543D" w:rsidRPr="007E543D" w:rsidRDefault="007E543D" w:rsidP="007E543D">
            <w:pPr>
              <w:rPr>
                <w:b/>
                <w:bCs/>
              </w:rPr>
            </w:pPr>
            <w:r w:rsidRPr="007E543D">
              <w:rPr>
                <w:b/>
                <w:bCs/>
              </w:rPr>
              <w:t>подъезд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64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дверные заполнения в МОП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ремонт и окраска дверей (восстановление фурнитуры и остекления)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10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шт.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64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оконные заполнения в МОП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ремонт и окраска окон (восстановление фурнитуры и остекления)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_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шт.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64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внутренние стены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 xml:space="preserve">ремонт ( в </w:t>
            </w:r>
            <w:proofErr w:type="spellStart"/>
            <w:r w:rsidRPr="007E543D">
              <w:t>т.ч</w:t>
            </w:r>
            <w:proofErr w:type="spellEnd"/>
            <w:r w:rsidRPr="007E543D">
              <w:t>. установка маяков для наблюдения при наличии трещин)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350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кв.м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лестницы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восстановление ступеней, ограждений и перил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24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кв.м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64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мусоропроводы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ремонт поврежденных элементов, промывка ствола м/</w:t>
            </w:r>
            <w:proofErr w:type="spellStart"/>
            <w:r w:rsidRPr="007E543D">
              <w:t>пр</w:t>
            </w:r>
            <w:proofErr w:type="spellEnd"/>
            <w:r w:rsidRPr="007E543D">
              <w:t xml:space="preserve"> и </w:t>
            </w:r>
            <w:proofErr w:type="spellStart"/>
            <w:r w:rsidRPr="007E543D">
              <w:t>мусорокамер</w:t>
            </w:r>
            <w:proofErr w:type="spellEnd"/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_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м/п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перекрытия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>ремонт и окраска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50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кв.м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480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балки (ригели) перекрытий и покрытий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>ремонт и окраска конструкций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_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кв.м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почтовые ящики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>частичный ремонт, окраска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_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шт.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375"/>
        </w:trPr>
        <w:tc>
          <w:tcPr>
            <w:tcW w:w="16580" w:type="dxa"/>
            <w:gridSpan w:val="5"/>
            <w:hideMark/>
          </w:tcPr>
          <w:p w:rsidR="007E543D" w:rsidRPr="007E543D" w:rsidRDefault="007E543D" w:rsidP="007E543D">
            <w:pPr>
              <w:rPr>
                <w:b/>
                <w:bCs/>
              </w:rPr>
            </w:pPr>
            <w:r w:rsidRPr="007E543D">
              <w:rPr>
                <w:b/>
                <w:bCs/>
              </w:rPr>
              <w:t>центральное отопление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750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отопительные приборы мест общего пользования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наличие и герметичность приборов отопления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_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шт.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930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горизонтальные и вертикальные  трубопроводы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 xml:space="preserve">проверка </w:t>
            </w:r>
            <w:proofErr w:type="spellStart"/>
            <w:r w:rsidRPr="007E543D">
              <w:t>герметичности,промывка</w:t>
            </w:r>
            <w:proofErr w:type="spellEnd"/>
            <w:r w:rsidRPr="007E543D">
              <w:t xml:space="preserve"> и гидравлические испытания системы отопления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да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м/п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задвижки и прочая запорная арматура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установка КИП и ревизия запорной арматуры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28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шт.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теплоизоляция трубопроводов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восстановление теплоизоляции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10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м/п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630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общедомовые приборы учета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контроль исправности и соблюдение сроков поверки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_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шт.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375"/>
        </w:trPr>
        <w:tc>
          <w:tcPr>
            <w:tcW w:w="16580" w:type="dxa"/>
            <w:gridSpan w:val="5"/>
            <w:noWrap/>
            <w:hideMark/>
          </w:tcPr>
          <w:p w:rsidR="007E543D" w:rsidRPr="007E543D" w:rsidRDefault="007E543D" w:rsidP="007E543D">
            <w:pPr>
              <w:rPr>
                <w:b/>
                <w:bCs/>
              </w:rPr>
            </w:pPr>
            <w:r w:rsidRPr="007E543D">
              <w:rPr>
                <w:b/>
                <w:bCs/>
              </w:rPr>
              <w:lastRenderedPageBreak/>
              <w:t>горячее водоснабжение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750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горизонтальные и вертикальные  трубопроводы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>проверка герметичности и ремонт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да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м/п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задвижки и прочая запорная арматура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установка КИП и ревизия запорной арматуры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22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шт.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630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общедомовые приборы учета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контроль исправности и соблюдение сроков поверки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_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шт.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375"/>
        </w:trPr>
        <w:tc>
          <w:tcPr>
            <w:tcW w:w="16580" w:type="dxa"/>
            <w:gridSpan w:val="5"/>
            <w:noWrap/>
            <w:hideMark/>
          </w:tcPr>
          <w:p w:rsidR="007E543D" w:rsidRPr="007E543D" w:rsidRDefault="007E543D" w:rsidP="007E543D">
            <w:pPr>
              <w:rPr>
                <w:b/>
                <w:bCs/>
              </w:rPr>
            </w:pPr>
            <w:r w:rsidRPr="007E543D">
              <w:rPr>
                <w:b/>
                <w:bCs/>
              </w:rPr>
              <w:t>холодное водоснабжение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750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горизонтальные и вертикальные  трубопроводы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проверка герметичности и ремонт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да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м/п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задвижки и прочая запорная арматура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установка КИП и ревизия запорной арматуры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22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шт.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630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общедомовые приборы учета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контроль исправности и соблюдение сроков поверки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_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шт.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375"/>
        </w:trPr>
        <w:tc>
          <w:tcPr>
            <w:tcW w:w="16580" w:type="dxa"/>
            <w:gridSpan w:val="5"/>
            <w:noWrap/>
            <w:hideMark/>
          </w:tcPr>
          <w:p w:rsidR="007E543D" w:rsidRPr="007E543D" w:rsidRDefault="007E543D" w:rsidP="007E543D">
            <w:pPr>
              <w:rPr>
                <w:b/>
                <w:bCs/>
              </w:rPr>
            </w:pPr>
            <w:r w:rsidRPr="007E543D">
              <w:rPr>
                <w:b/>
                <w:bCs/>
              </w:rPr>
              <w:t>система водоотведения (канализация)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750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 xml:space="preserve">горизонтальные и вертикальные  трубопроводы (в </w:t>
            </w:r>
            <w:proofErr w:type="spellStart"/>
            <w:r w:rsidRPr="007E543D">
              <w:t>т.ч</w:t>
            </w:r>
            <w:proofErr w:type="spellEnd"/>
            <w:r w:rsidRPr="007E543D">
              <w:t xml:space="preserve"> отдельные элементы)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>проверка герметичности и комплектности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да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м/п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ливневая канализация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>прочистка и проверка защитных решеток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10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м/п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375"/>
        </w:trPr>
        <w:tc>
          <w:tcPr>
            <w:tcW w:w="16580" w:type="dxa"/>
            <w:gridSpan w:val="5"/>
            <w:noWrap/>
            <w:hideMark/>
          </w:tcPr>
          <w:p w:rsidR="007E543D" w:rsidRPr="007E543D" w:rsidRDefault="007E543D" w:rsidP="007E543D">
            <w:pPr>
              <w:rPr>
                <w:b/>
                <w:bCs/>
              </w:rPr>
            </w:pPr>
            <w:r w:rsidRPr="007E543D">
              <w:rPr>
                <w:b/>
                <w:bCs/>
              </w:rPr>
              <w:t>электрооборудование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вводное распределительное устройство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 xml:space="preserve">контроль исправности оборудования и 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4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шт.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щит распределительный этажный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>обеспечение закрытия на замок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_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шт.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светильники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восстановление герметичности, исправности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5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шт.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выключатели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восстановление герметичности, исправности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_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шт.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630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общедомовые приборы учета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контроль исправности и соблюдение сроков поверки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_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шт.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375"/>
        </w:trPr>
        <w:tc>
          <w:tcPr>
            <w:tcW w:w="16580" w:type="dxa"/>
            <w:gridSpan w:val="5"/>
            <w:hideMark/>
          </w:tcPr>
          <w:p w:rsidR="007E543D" w:rsidRPr="007E543D" w:rsidRDefault="007E543D" w:rsidP="007E543D">
            <w:pPr>
              <w:rPr>
                <w:b/>
                <w:bCs/>
              </w:rPr>
            </w:pPr>
            <w:proofErr w:type="spellStart"/>
            <w:r w:rsidRPr="007E543D">
              <w:rPr>
                <w:b/>
                <w:bCs/>
              </w:rPr>
              <w:lastRenderedPageBreak/>
              <w:t>подвал,чердак</w:t>
            </w:r>
            <w:proofErr w:type="spellEnd"/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94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технические помещения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восстановление температурно-влажностного режима, обработка от грызунов и насекомых, отсутствие захламления помещений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_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кв.м.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375"/>
        </w:trPr>
        <w:tc>
          <w:tcPr>
            <w:tcW w:w="16580" w:type="dxa"/>
            <w:gridSpan w:val="5"/>
            <w:noWrap/>
            <w:hideMark/>
          </w:tcPr>
          <w:p w:rsidR="007E543D" w:rsidRPr="007E543D" w:rsidRDefault="007E543D" w:rsidP="007E543D">
            <w:pPr>
              <w:rPr>
                <w:b/>
                <w:bCs/>
              </w:rPr>
            </w:pPr>
            <w:r w:rsidRPr="007E543D">
              <w:rPr>
                <w:b/>
                <w:bCs/>
              </w:rPr>
              <w:t>дымоходы и вентиляционные каналы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 xml:space="preserve">вентиляционные установки 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 xml:space="preserve">ремонт инженерного оборудования 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_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шт.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945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дефлекторы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антикоррозионная окраска металлических вытяжных каналов, труб, поддонов и дефлекторов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3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шт.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30.09.2023</w:t>
            </w:r>
          </w:p>
        </w:tc>
      </w:tr>
      <w:tr w:rsidR="007E543D" w:rsidRPr="007E543D" w:rsidTr="007E543D">
        <w:trPr>
          <w:trHeight w:val="630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зонты над шахтами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восстановление(укрепление) и окраска элементов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_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шт.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375"/>
        </w:trPr>
        <w:tc>
          <w:tcPr>
            <w:tcW w:w="16580" w:type="dxa"/>
            <w:gridSpan w:val="5"/>
            <w:noWrap/>
            <w:hideMark/>
          </w:tcPr>
          <w:p w:rsidR="007E543D" w:rsidRPr="007E543D" w:rsidRDefault="007E543D" w:rsidP="007E543D">
            <w:pPr>
              <w:rPr>
                <w:b/>
                <w:bCs/>
              </w:rPr>
            </w:pPr>
            <w:r w:rsidRPr="007E543D">
              <w:rPr>
                <w:b/>
                <w:bCs/>
              </w:rPr>
              <w:t>ВДГО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pPr>
              <w:rPr>
                <w:b/>
                <w:bCs/>
              </w:rPr>
            </w:pPr>
          </w:p>
        </w:tc>
      </w:tr>
      <w:tr w:rsidR="007E543D" w:rsidRPr="007E543D" w:rsidTr="007E543D">
        <w:trPr>
          <w:trHeight w:val="960"/>
        </w:trPr>
        <w:tc>
          <w:tcPr>
            <w:tcW w:w="5580" w:type="dxa"/>
            <w:hideMark/>
          </w:tcPr>
          <w:p w:rsidR="007E543D" w:rsidRPr="007E543D" w:rsidRDefault="007E543D">
            <w:r w:rsidRPr="007E543D">
              <w:t>внутридомовые газопроводы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>антикоррозионная окраска, устранение посторонних предметов на г/</w:t>
            </w:r>
            <w:proofErr w:type="spellStart"/>
            <w:r w:rsidRPr="007E543D">
              <w:t>пр</w:t>
            </w:r>
            <w:proofErr w:type="spellEnd"/>
            <w:r w:rsidRPr="007E543D">
              <w:t>, ремонт креплений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отсутствует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м/п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375"/>
        </w:trPr>
        <w:tc>
          <w:tcPr>
            <w:tcW w:w="16580" w:type="dxa"/>
            <w:gridSpan w:val="5"/>
            <w:noWrap/>
            <w:hideMark/>
          </w:tcPr>
          <w:p w:rsidR="007E543D" w:rsidRPr="007E543D" w:rsidRDefault="007E543D" w:rsidP="007E543D">
            <w:pPr>
              <w:rPr>
                <w:b/>
                <w:bCs/>
              </w:rPr>
            </w:pPr>
            <w:r w:rsidRPr="007E543D">
              <w:rPr>
                <w:b/>
                <w:bCs/>
              </w:rPr>
              <w:t>ИНЫЕ РАБОТЫ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pPr>
              <w:rPr>
                <w:b/>
                <w:bCs/>
              </w:rPr>
            </w:pPr>
            <w:r w:rsidRPr="007E543D">
              <w:rPr>
                <w:b/>
                <w:bCs/>
              </w:rPr>
              <w:t> </w:t>
            </w:r>
          </w:p>
        </w:tc>
      </w:tr>
      <w:tr w:rsidR="007E543D" w:rsidRPr="007E543D" w:rsidTr="007E543D">
        <w:trPr>
          <w:trHeight w:val="315"/>
        </w:trPr>
        <w:tc>
          <w:tcPr>
            <w:tcW w:w="5580" w:type="dxa"/>
            <w:noWrap/>
            <w:hideMark/>
          </w:tcPr>
          <w:p w:rsidR="007E543D" w:rsidRPr="007E543D" w:rsidRDefault="007E543D">
            <w:r w:rsidRPr="007E543D">
              <w:t>Машинное отделение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>Ремонт наружных стен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50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кв.м.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30.12.2023</w:t>
            </w:r>
          </w:p>
        </w:tc>
      </w:tr>
      <w:tr w:rsidR="007E543D" w:rsidRPr="007E543D" w:rsidTr="007E543D">
        <w:trPr>
          <w:trHeight w:val="315"/>
        </w:trPr>
        <w:tc>
          <w:tcPr>
            <w:tcW w:w="5580" w:type="dxa"/>
            <w:noWrap/>
            <w:hideMark/>
          </w:tcPr>
          <w:p w:rsidR="007E543D" w:rsidRPr="007E543D" w:rsidRDefault="007E543D">
            <w:r w:rsidRPr="007E543D">
              <w:t>Машинное отделение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 xml:space="preserve">Зафиксировать кровельное покрытие 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10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кв.м.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30.12.2023</w:t>
            </w:r>
          </w:p>
        </w:tc>
      </w:tr>
      <w:tr w:rsidR="007E543D" w:rsidRPr="007E543D" w:rsidTr="007E543D">
        <w:trPr>
          <w:trHeight w:val="315"/>
        </w:trPr>
        <w:tc>
          <w:tcPr>
            <w:tcW w:w="5580" w:type="dxa"/>
            <w:noWrap/>
            <w:hideMark/>
          </w:tcPr>
          <w:p w:rsidR="007E543D" w:rsidRPr="007E543D" w:rsidRDefault="007E543D">
            <w:r w:rsidRPr="007E543D">
              <w:t>Технический этаж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>Ремонт наружных стен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30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кв.м.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30.12.2023</w:t>
            </w:r>
          </w:p>
        </w:tc>
      </w:tr>
      <w:tr w:rsidR="007E543D" w:rsidRPr="007E543D" w:rsidTr="007E543D">
        <w:trPr>
          <w:trHeight w:val="315"/>
        </w:trPr>
        <w:tc>
          <w:tcPr>
            <w:tcW w:w="5580" w:type="dxa"/>
            <w:noWrap/>
            <w:hideMark/>
          </w:tcPr>
          <w:p w:rsidR="007E543D" w:rsidRPr="007E543D" w:rsidRDefault="007E543D">
            <w:r w:rsidRPr="007E543D">
              <w:t>Технический этаж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 w:rsidP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>Ремонт внутренних стен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25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кв.м.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30.12.2023</w:t>
            </w:r>
          </w:p>
        </w:tc>
      </w:tr>
      <w:tr w:rsidR="007E543D" w:rsidRPr="007E543D" w:rsidTr="007E543D">
        <w:trPr>
          <w:trHeight w:val="630"/>
        </w:trPr>
        <w:tc>
          <w:tcPr>
            <w:tcW w:w="5580" w:type="dxa"/>
            <w:noWrap/>
            <w:hideMark/>
          </w:tcPr>
          <w:p w:rsidR="007E543D" w:rsidRPr="007E543D" w:rsidRDefault="007E543D">
            <w:r w:rsidRPr="007E543D">
              <w:t>Места общего пользования в МКД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 w:rsidP="007E543D">
            <w:r w:rsidRPr="007E543D">
              <w:t> </w:t>
            </w:r>
          </w:p>
        </w:tc>
        <w:tc>
          <w:tcPr>
            <w:tcW w:w="5100" w:type="dxa"/>
            <w:hideMark/>
          </w:tcPr>
          <w:p w:rsidR="007E543D" w:rsidRPr="007E543D" w:rsidRDefault="007E543D">
            <w:r w:rsidRPr="007E543D">
              <w:t xml:space="preserve">Удаление </w:t>
            </w:r>
            <w:proofErr w:type="spellStart"/>
            <w:r w:rsidRPr="007E543D">
              <w:t>вандальных</w:t>
            </w:r>
            <w:proofErr w:type="spellEnd"/>
            <w:r w:rsidRPr="007E543D">
              <w:t xml:space="preserve"> надписей на всех элементах МОП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60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кв.м.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30.12.2023</w:t>
            </w:r>
          </w:p>
        </w:tc>
      </w:tr>
      <w:tr w:rsidR="007E543D" w:rsidRPr="007E543D" w:rsidTr="007E543D">
        <w:trPr>
          <w:trHeight w:val="315"/>
        </w:trPr>
        <w:tc>
          <w:tcPr>
            <w:tcW w:w="5580" w:type="dxa"/>
            <w:noWrap/>
            <w:hideMark/>
          </w:tcPr>
          <w:p w:rsidR="007E543D" w:rsidRPr="007E543D" w:rsidRDefault="007E543D">
            <w:r w:rsidRPr="007E543D">
              <w:t xml:space="preserve">Система противопожарной защиты 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 w:rsidP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>Замена утеплителя воздуховодов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50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кв.м.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r w:rsidRPr="007E543D">
              <w:t>30.12.2023</w:t>
            </w:r>
          </w:p>
        </w:tc>
      </w:tr>
      <w:tr w:rsidR="007E543D" w:rsidRPr="007E543D" w:rsidTr="007E543D">
        <w:trPr>
          <w:trHeight w:val="375"/>
        </w:trPr>
        <w:tc>
          <w:tcPr>
            <w:tcW w:w="5580" w:type="dxa"/>
            <w:noWrap/>
            <w:hideMark/>
          </w:tcPr>
          <w:p w:rsidR="007E543D" w:rsidRPr="007E543D" w:rsidRDefault="007E543D" w:rsidP="007E543D">
            <w:r w:rsidRPr="007E543D">
              <w:t> 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 w:rsidP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 w:rsidP="007E543D">
            <w:r w:rsidRPr="007E543D">
              <w:t> 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 w:rsidP="007E543D">
            <w:r w:rsidRPr="007E543D">
              <w:t> 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 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 w:rsidP="007E543D">
            <w:pPr>
              <w:rPr>
                <w:b/>
                <w:bCs/>
              </w:rPr>
            </w:pPr>
            <w:r w:rsidRPr="007E543D">
              <w:rPr>
                <w:b/>
                <w:bCs/>
              </w:rPr>
              <w:t> </w:t>
            </w:r>
          </w:p>
        </w:tc>
      </w:tr>
      <w:tr w:rsidR="007E543D" w:rsidRPr="007E543D" w:rsidTr="007E543D">
        <w:trPr>
          <w:trHeight w:val="315"/>
        </w:trPr>
        <w:tc>
          <w:tcPr>
            <w:tcW w:w="558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286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510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154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  <w:tc>
          <w:tcPr>
            <w:tcW w:w="1500" w:type="dxa"/>
            <w:noWrap/>
            <w:hideMark/>
          </w:tcPr>
          <w:p w:rsidR="007E543D" w:rsidRPr="007E543D" w:rsidRDefault="007E543D" w:rsidP="007E543D">
            <w:r w:rsidRPr="007E543D">
              <w:t> </w:t>
            </w:r>
          </w:p>
        </w:tc>
        <w:tc>
          <w:tcPr>
            <w:tcW w:w="2220" w:type="dxa"/>
            <w:noWrap/>
            <w:hideMark/>
          </w:tcPr>
          <w:p w:rsidR="007E543D" w:rsidRPr="007E543D" w:rsidRDefault="007E543D">
            <w:r w:rsidRPr="007E543D">
              <w:t> </w:t>
            </w:r>
          </w:p>
        </w:tc>
      </w:tr>
      <w:tr w:rsidR="007E543D" w:rsidRPr="007E543D" w:rsidTr="007E543D">
        <w:trPr>
          <w:trHeight w:val="3180"/>
        </w:trPr>
        <w:tc>
          <w:tcPr>
            <w:tcW w:w="18800" w:type="dxa"/>
            <w:gridSpan w:val="6"/>
            <w:hideMark/>
          </w:tcPr>
          <w:p w:rsidR="007E543D" w:rsidRPr="007E543D" w:rsidRDefault="007E543D" w:rsidP="007E543D">
            <w:r w:rsidRPr="007E543D">
              <w:lastRenderedPageBreak/>
              <w:t>Предложения подготовлены _____________________________________________________</w:t>
            </w:r>
            <w:r w:rsidRPr="007E543D">
              <w:br/>
              <w:t>кем (советом дома, управляющей организацией и т.д.)</w:t>
            </w:r>
            <w:r w:rsidRPr="007E543D">
              <w:br/>
            </w:r>
            <w:r w:rsidRPr="007E543D">
              <w:br/>
              <w:t>«_____» _______________ 202__ г. _______________________(_______________________)</w:t>
            </w:r>
            <w:r w:rsidRPr="007E543D">
              <w:br/>
            </w:r>
            <w:r w:rsidRPr="007E543D">
              <w:br/>
              <w:t>Предложения согласованы _____________________________________________________</w:t>
            </w:r>
            <w:r w:rsidRPr="007E543D">
              <w:br/>
              <w:t>с кем (советом дома, управляющей организацией и т.д.)</w:t>
            </w:r>
            <w:r w:rsidRPr="007E543D">
              <w:br/>
              <w:t>«_____» _______________ 202__ г. _______________________(_______________________)</w:t>
            </w:r>
          </w:p>
        </w:tc>
      </w:tr>
      <w:tr w:rsidR="007E543D" w:rsidRPr="007E543D" w:rsidTr="007E543D">
        <w:trPr>
          <w:trHeight w:val="1995"/>
        </w:trPr>
        <w:tc>
          <w:tcPr>
            <w:tcW w:w="18800" w:type="dxa"/>
            <w:gridSpan w:val="6"/>
            <w:hideMark/>
          </w:tcPr>
          <w:p w:rsidR="007E543D" w:rsidRPr="007E543D" w:rsidRDefault="007E543D">
            <w:r w:rsidRPr="007E543D">
              <w:t>*- План работ может также утверждаться советом многоквартирного дома, если он ранее наделен таким полномочием на общем собрании собственников</w:t>
            </w:r>
            <w:r w:rsidRPr="007E543D">
              <w:br/>
              <w:t>**- Чтобы подтвердить, что работы или услуги действительно необходимы, нужно предоставить акт обследования технического состояния дома или заключения экспертных организаций, где будет информация о неисправностях, повреждениях или дефектах (п. 6 ПП РФ от 15.05.2013 № 416)</w:t>
            </w:r>
            <w:r w:rsidRPr="007E543D">
              <w:br/>
              <w:t>***- Обязательно нужно указать объёмы, стоимость, периодичность и график оказания услуг и выполнения работ (п. 8 ПП РФ от 15.05.2013 № 416).</w:t>
            </w:r>
          </w:p>
        </w:tc>
      </w:tr>
      <w:bookmarkEnd w:id="0"/>
    </w:tbl>
    <w:p w:rsidR="003E6851" w:rsidRDefault="00C2387E"/>
    <w:sectPr w:rsidR="003E6851" w:rsidSect="007E54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3D"/>
    <w:rsid w:val="00065C25"/>
    <w:rsid w:val="00591C56"/>
    <w:rsid w:val="007E543D"/>
    <w:rsid w:val="00C2387E"/>
    <w:rsid w:val="00F7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B9A92-53C2-4132-ACA9-CB7BEE6B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2023-05-23T13:12:00Z</dcterms:created>
  <dcterms:modified xsi:type="dcterms:W3CDTF">2023-05-23T13:12:00Z</dcterms:modified>
</cp:coreProperties>
</file>